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1B" w:rsidRDefault="0042781B">
      <w:pPr>
        <w:jc w:val="center"/>
      </w:pPr>
      <w:bookmarkStart w:id="0" w:name="_GoBack"/>
      <w:bookmarkEnd w:id="0"/>
      <w:r>
        <w:t>North Carolina Department of Public Instruction</w:t>
      </w:r>
    </w:p>
    <w:p w:rsidR="0042781B" w:rsidRDefault="0042781B">
      <w:pPr>
        <w:jc w:val="center"/>
      </w:pPr>
      <w:r>
        <w:t>School Business Division</w:t>
      </w:r>
    </w:p>
    <w:p w:rsidR="0042781B" w:rsidRDefault="0042781B">
      <w:pPr>
        <w:jc w:val="center"/>
      </w:pPr>
      <w:r>
        <w:t>Monitoring &amp; Compliance Section</w:t>
      </w:r>
    </w:p>
    <w:p w:rsidR="0042781B" w:rsidRPr="007233CE" w:rsidRDefault="0042781B">
      <w:pPr>
        <w:jc w:val="center"/>
        <w:rPr>
          <w:sz w:val="20"/>
          <w:szCs w:val="20"/>
        </w:rPr>
      </w:pPr>
    </w:p>
    <w:p w:rsidR="0042781B" w:rsidRDefault="0042781B" w:rsidP="0011625E">
      <w:pPr>
        <w:pStyle w:val="Heading1"/>
      </w:pPr>
      <w:r>
        <w:t>EQUIPMENT DISPOSITION REQUEST</w:t>
      </w:r>
    </w:p>
    <w:p w:rsidR="0042781B" w:rsidRDefault="0042781B">
      <w:pPr>
        <w:jc w:val="center"/>
      </w:pPr>
    </w:p>
    <w:p w:rsidR="0011625E" w:rsidRDefault="00007E4E" w:rsidP="00073A7F">
      <w:pPr>
        <w:ind w:right="-900"/>
      </w:pPr>
      <w:r>
        <w:t>PRC Number: ___</w:t>
      </w:r>
      <w:proofErr w:type="gramStart"/>
      <w:r>
        <w:t xml:space="preserve">_  </w:t>
      </w:r>
      <w:r w:rsidR="00C22C78">
        <w:t>Federal</w:t>
      </w:r>
      <w:proofErr w:type="gramEnd"/>
      <w:r w:rsidR="00C22C78">
        <w:t xml:space="preserve"> </w:t>
      </w:r>
      <w:r w:rsidR="0042781B">
        <w:t>Program: ______</w:t>
      </w:r>
      <w:r w:rsidR="0011625E">
        <w:t>______</w:t>
      </w:r>
      <w:r>
        <w:t>___</w:t>
      </w:r>
      <w:r w:rsidR="0011625E">
        <w:t>_____</w:t>
      </w:r>
    </w:p>
    <w:p w:rsidR="0011625E" w:rsidRDefault="0011625E" w:rsidP="00073A7F">
      <w:pPr>
        <w:ind w:right="-900"/>
      </w:pPr>
    </w:p>
    <w:p w:rsidR="0042781B" w:rsidRDefault="0042781B" w:rsidP="00073A7F">
      <w:pPr>
        <w:ind w:right="-900"/>
      </w:pPr>
      <w:r>
        <w:t>LE</w:t>
      </w:r>
      <w:r w:rsidR="00073A7F">
        <w:t>A N</w:t>
      </w:r>
      <w:r w:rsidR="00007E4E">
        <w:t>umber</w:t>
      </w:r>
      <w:r w:rsidR="00073A7F">
        <w:t xml:space="preserve">: </w:t>
      </w:r>
      <w:r w:rsidR="00C22C78">
        <w:t>___</w:t>
      </w:r>
      <w:proofErr w:type="gramStart"/>
      <w:r w:rsidR="00C22C78">
        <w:t>_</w:t>
      </w:r>
      <w:r w:rsidR="00007E4E">
        <w:t xml:space="preserve">  LEA</w:t>
      </w:r>
      <w:proofErr w:type="gramEnd"/>
      <w:r w:rsidR="00007E4E">
        <w:t xml:space="preserve"> Name: </w:t>
      </w:r>
      <w:r w:rsidR="0011625E">
        <w:t>_________</w:t>
      </w:r>
      <w:r w:rsidR="00007E4E">
        <w:t>_____</w:t>
      </w:r>
      <w:r w:rsidR="007233CE">
        <w:t>__________</w:t>
      </w:r>
    </w:p>
    <w:p w:rsidR="0042781B" w:rsidRDefault="0042781B" w:rsidP="00A91E26"/>
    <w:tbl>
      <w:tblPr>
        <w:tblpPr w:leftFromText="180" w:rightFromText="180" w:vertAnchor="text" w:horzAnchor="margin" w:tblpX="-58" w:tblpY="80"/>
        <w:tblW w:w="1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635"/>
        <w:gridCol w:w="2880"/>
        <w:gridCol w:w="1170"/>
        <w:gridCol w:w="1350"/>
        <w:gridCol w:w="1350"/>
        <w:gridCol w:w="1260"/>
        <w:gridCol w:w="1620"/>
        <w:gridCol w:w="1260"/>
        <w:gridCol w:w="810"/>
        <w:gridCol w:w="1440"/>
        <w:gridCol w:w="2430"/>
      </w:tblGrid>
      <w:tr w:rsidR="00BC3875" w:rsidTr="00BC3875">
        <w:tc>
          <w:tcPr>
            <w:tcW w:w="2635" w:type="dxa"/>
          </w:tcPr>
          <w:p w:rsidR="00BC3875" w:rsidRDefault="00BC3875" w:rsidP="00BC3875">
            <w:pPr>
              <w:ind w:left="-360"/>
              <w:jc w:val="center"/>
            </w:pPr>
            <w:r>
              <w:t>(1)</w:t>
            </w:r>
          </w:p>
        </w:tc>
        <w:tc>
          <w:tcPr>
            <w:tcW w:w="2880" w:type="dxa"/>
          </w:tcPr>
          <w:p w:rsidR="00BC3875" w:rsidRDefault="00BC3875" w:rsidP="00BC3875">
            <w:pPr>
              <w:jc w:val="center"/>
            </w:pPr>
            <w:r>
              <w:t>(2)</w:t>
            </w:r>
          </w:p>
        </w:tc>
        <w:tc>
          <w:tcPr>
            <w:tcW w:w="1170" w:type="dxa"/>
          </w:tcPr>
          <w:p w:rsidR="00BC3875" w:rsidRDefault="00BC3875" w:rsidP="00BC3875">
            <w:pPr>
              <w:jc w:val="center"/>
            </w:pPr>
            <w:r>
              <w:t>(3)</w:t>
            </w:r>
          </w:p>
        </w:tc>
        <w:tc>
          <w:tcPr>
            <w:tcW w:w="1350" w:type="dxa"/>
          </w:tcPr>
          <w:p w:rsidR="00BC3875" w:rsidRDefault="00BC3875" w:rsidP="00BC3875">
            <w:pPr>
              <w:jc w:val="center"/>
            </w:pPr>
            <w:r>
              <w:t>(4)</w:t>
            </w:r>
          </w:p>
        </w:tc>
        <w:tc>
          <w:tcPr>
            <w:tcW w:w="1350" w:type="dxa"/>
          </w:tcPr>
          <w:p w:rsidR="00BC3875" w:rsidRDefault="00BC3875" w:rsidP="00BC3875">
            <w:pPr>
              <w:jc w:val="center"/>
            </w:pPr>
            <w:r>
              <w:t>(5)</w:t>
            </w:r>
          </w:p>
        </w:tc>
        <w:tc>
          <w:tcPr>
            <w:tcW w:w="1260" w:type="dxa"/>
          </w:tcPr>
          <w:p w:rsidR="00BC3875" w:rsidRDefault="00BC3875" w:rsidP="00BC3875">
            <w:pPr>
              <w:jc w:val="center"/>
            </w:pPr>
            <w:r>
              <w:t>(6)</w:t>
            </w:r>
          </w:p>
        </w:tc>
        <w:tc>
          <w:tcPr>
            <w:tcW w:w="1620" w:type="dxa"/>
          </w:tcPr>
          <w:p w:rsidR="00BC3875" w:rsidRDefault="00BC3875" w:rsidP="00BC3875">
            <w:pPr>
              <w:jc w:val="center"/>
            </w:pPr>
            <w:r>
              <w:t>(7)</w:t>
            </w:r>
          </w:p>
        </w:tc>
        <w:tc>
          <w:tcPr>
            <w:tcW w:w="1260" w:type="dxa"/>
          </w:tcPr>
          <w:p w:rsidR="00BC3875" w:rsidRDefault="00BC3875" w:rsidP="00BC3875">
            <w:pPr>
              <w:jc w:val="center"/>
            </w:pPr>
            <w:r>
              <w:t>(8)</w:t>
            </w:r>
          </w:p>
        </w:tc>
        <w:tc>
          <w:tcPr>
            <w:tcW w:w="810" w:type="dxa"/>
          </w:tcPr>
          <w:p w:rsidR="00BC3875" w:rsidRDefault="00BC3875" w:rsidP="00BC3875">
            <w:pPr>
              <w:jc w:val="center"/>
            </w:pPr>
            <w:r>
              <w:t>(9)</w:t>
            </w:r>
          </w:p>
        </w:tc>
        <w:tc>
          <w:tcPr>
            <w:tcW w:w="1440" w:type="dxa"/>
          </w:tcPr>
          <w:p w:rsidR="00BC3875" w:rsidRDefault="00BC3875" w:rsidP="00BC3875">
            <w:pPr>
              <w:jc w:val="center"/>
            </w:pPr>
            <w:r>
              <w:t>(10)</w:t>
            </w:r>
          </w:p>
        </w:tc>
        <w:tc>
          <w:tcPr>
            <w:tcW w:w="2430" w:type="dxa"/>
          </w:tcPr>
          <w:p w:rsidR="00BC3875" w:rsidRDefault="00BC3875" w:rsidP="00BC3875">
            <w:pPr>
              <w:jc w:val="center"/>
            </w:pPr>
            <w:r>
              <w:t>(11)</w:t>
            </w:r>
          </w:p>
        </w:tc>
      </w:tr>
      <w:tr w:rsidR="00BC3875" w:rsidTr="00BC3875">
        <w:tc>
          <w:tcPr>
            <w:tcW w:w="2635" w:type="dxa"/>
            <w:vAlign w:val="center"/>
          </w:tcPr>
          <w:p w:rsidR="00BC3875" w:rsidRDefault="00BC3875" w:rsidP="00BC3875">
            <w:pPr>
              <w:jc w:val="center"/>
            </w:pPr>
            <w:r>
              <w:t xml:space="preserve">Description of </w:t>
            </w:r>
            <w:r>
              <w:br/>
              <w:t>Equipment Item</w:t>
            </w:r>
          </w:p>
        </w:tc>
        <w:tc>
          <w:tcPr>
            <w:tcW w:w="2880" w:type="dxa"/>
            <w:vAlign w:val="center"/>
          </w:tcPr>
          <w:p w:rsidR="00BC3875" w:rsidRDefault="00BC3875" w:rsidP="00BC3875">
            <w:pPr>
              <w:jc w:val="center"/>
            </w:pPr>
            <w:r>
              <w:t>Serial or other identification number</w:t>
            </w:r>
          </w:p>
        </w:tc>
        <w:tc>
          <w:tcPr>
            <w:tcW w:w="1170" w:type="dxa"/>
            <w:vAlign w:val="center"/>
          </w:tcPr>
          <w:p w:rsidR="00BC3875" w:rsidRDefault="00BC3875" w:rsidP="00BC3875">
            <w:pPr>
              <w:jc w:val="center"/>
            </w:pPr>
            <w:r>
              <w:t>Funding Source</w:t>
            </w:r>
          </w:p>
        </w:tc>
        <w:tc>
          <w:tcPr>
            <w:tcW w:w="1350" w:type="dxa"/>
            <w:vAlign w:val="center"/>
          </w:tcPr>
          <w:p w:rsidR="00BC3875" w:rsidRDefault="00BC3875" w:rsidP="00BC3875">
            <w:pPr>
              <w:jc w:val="center"/>
            </w:pPr>
            <w:r>
              <w:t>Titleholder</w:t>
            </w:r>
          </w:p>
        </w:tc>
        <w:tc>
          <w:tcPr>
            <w:tcW w:w="1350" w:type="dxa"/>
            <w:vAlign w:val="center"/>
          </w:tcPr>
          <w:p w:rsidR="00BC3875" w:rsidRDefault="00BC3875" w:rsidP="00BC3875">
            <w:pPr>
              <w:jc w:val="center"/>
            </w:pPr>
            <w:r>
              <w:t>Acquisition date</w:t>
            </w:r>
          </w:p>
        </w:tc>
        <w:tc>
          <w:tcPr>
            <w:tcW w:w="1260" w:type="dxa"/>
            <w:vAlign w:val="center"/>
          </w:tcPr>
          <w:p w:rsidR="00BC3875" w:rsidRDefault="00BC3875" w:rsidP="00BC3875">
            <w:pPr>
              <w:jc w:val="center"/>
            </w:pPr>
            <w:r>
              <w:t>Acquisition cost</w:t>
            </w:r>
          </w:p>
        </w:tc>
        <w:tc>
          <w:tcPr>
            <w:tcW w:w="1620" w:type="dxa"/>
            <w:vAlign w:val="center"/>
          </w:tcPr>
          <w:p w:rsidR="00BC3875" w:rsidRDefault="00BC3875" w:rsidP="00BC3875">
            <w:pPr>
              <w:jc w:val="center"/>
            </w:pPr>
            <w:r>
              <w:t>Federal participation percentage</w:t>
            </w:r>
          </w:p>
        </w:tc>
        <w:tc>
          <w:tcPr>
            <w:tcW w:w="1260" w:type="dxa"/>
            <w:vAlign w:val="center"/>
          </w:tcPr>
          <w:p w:rsidR="00BC3875" w:rsidRDefault="00BC3875" w:rsidP="00BC3875">
            <w:pPr>
              <w:jc w:val="center"/>
            </w:pPr>
            <w:r>
              <w:t>Location</w:t>
            </w:r>
          </w:p>
        </w:tc>
        <w:tc>
          <w:tcPr>
            <w:tcW w:w="810" w:type="dxa"/>
            <w:vAlign w:val="center"/>
          </w:tcPr>
          <w:p w:rsidR="00BC3875" w:rsidRDefault="00BC3875" w:rsidP="00BC3875">
            <w:pPr>
              <w:jc w:val="center"/>
            </w:pPr>
            <w:r>
              <w:t>Use</w:t>
            </w:r>
          </w:p>
        </w:tc>
        <w:tc>
          <w:tcPr>
            <w:tcW w:w="1440" w:type="dxa"/>
            <w:vAlign w:val="center"/>
          </w:tcPr>
          <w:p w:rsidR="00BC3875" w:rsidRDefault="00BC3875" w:rsidP="00BC3875">
            <w:pPr>
              <w:jc w:val="center"/>
            </w:pPr>
            <w:r>
              <w:t>Condition</w:t>
            </w:r>
          </w:p>
        </w:tc>
        <w:tc>
          <w:tcPr>
            <w:tcW w:w="2430" w:type="dxa"/>
            <w:vAlign w:val="center"/>
          </w:tcPr>
          <w:p w:rsidR="00BC3875" w:rsidRDefault="00BC3875" w:rsidP="00BC3875">
            <w:pPr>
              <w:jc w:val="center"/>
            </w:pPr>
            <w:r>
              <w:t>Disposition data include date and method of disposal</w:t>
            </w:r>
          </w:p>
        </w:tc>
      </w:tr>
      <w:tr w:rsidR="00BC3875" w:rsidTr="00BC3875">
        <w:tc>
          <w:tcPr>
            <w:tcW w:w="2635" w:type="dxa"/>
          </w:tcPr>
          <w:p w:rsidR="00BC3875" w:rsidRDefault="00BC3875" w:rsidP="007233CE">
            <w:pPr>
              <w:jc w:val="both"/>
            </w:pPr>
          </w:p>
          <w:p w:rsidR="00BC3875" w:rsidRDefault="00BC3875" w:rsidP="007233CE">
            <w:pPr>
              <w:jc w:val="both"/>
            </w:pPr>
          </w:p>
        </w:tc>
        <w:tc>
          <w:tcPr>
            <w:tcW w:w="2880" w:type="dxa"/>
          </w:tcPr>
          <w:p w:rsidR="00BC3875" w:rsidRDefault="00BC3875" w:rsidP="007233CE">
            <w:pPr>
              <w:jc w:val="center"/>
            </w:pPr>
          </w:p>
        </w:tc>
        <w:tc>
          <w:tcPr>
            <w:tcW w:w="1170" w:type="dxa"/>
          </w:tcPr>
          <w:p w:rsidR="00BC3875" w:rsidRDefault="00BC3875" w:rsidP="007233CE">
            <w:pPr>
              <w:jc w:val="center"/>
            </w:pPr>
          </w:p>
        </w:tc>
        <w:tc>
          <w:tcPr>
            <w:tcW w:w="1350" w:type="dxa"/>
          </w:tcPr>
          <w:p w:rsidR="00BC3875" w:rsidRDefault="00BC3875" w:rsidP="007233CE">
            <w:pPr>
              <w:jc w:val="center"/>
            </w:pPr>
          </w:p>
        </w:tc>
        <w:tc>
          <w:tcPr>
            <w:tcW w:w="1350" w:type="dxa"/>
          </w:tcPr>
          <w:p w:rsidR="00BC3875" w:rsidRDefault="00BC3875" w:rsidP="007233CE">
            <w:pPr>
              <w:jc w:val="center"/>
            </w:pPr>
          </w:p>
        </w:tc>
        <w:tc>
          <w:tcPr>
            <w:tcW w:w="1260" w:type="dxa"/>
          </w:tcPr>
          <w:p w:rsidR="00BC3875" w:rsidRDefault="00BC3875" w:rsidP="007233CE">
            <w:pPr>
              <w:jc w:val="center"/>
            </w:pPr>
          </w:p>
        </w:tc>
        <w:tc>
          <w:tcPr>
            <w:tcW w:w="1620" w:type="dxa"/>
          </w:tcPr>
          <w:p w:rsidR="00BC3875" w:rsidRDefault="00BC3875" w:rsidP="007233CE">
            <w:pPr>
              <w:jc w:val="center"/>
            </w:pPr>
          </w:p>
        </w:tc>
        <w:tc>
          <w:tcPr>
            <w:tcW w:w="1260" w:type="dxa"/>
          </w:tcPr>
          <w:p w:rsidR="00BC3875" w:rsidRDefault="00BC3875" w:rsidP="007233CE">
            <w:pPr>
              <w:jc w:val="center"/>
            </w:pPr>
          </w:p>
        </w:tc>
        <w:tc>
          <w:tcPr>
            <w:tcW w:w="810" w:type="dxa"/>
          </w:tcPr>
          <w:p w:rsidR="00BC3875" w:rsidRDefault="00BC3875" w:rsidP="007233CE">
            <w:pPr>
              <w:jc w:val="center"/>
            </w:pPr>
          </w:p>
        </w:tc>
        <w:tc>
          <w:tcPr>
            <w:tcW w:w="1440" w:type="dxa"/>
          </w:tcPr>
          <w:p w:rsidR="00BC3875" w:rsidRDefault="00BC3875" w:rsidP="007233CE">
            <w:pPr>
              <w:jc w:val="center"/>
            </w:pPr>
          </w:p>
        </w:tc>
        <w:tc>
          <w:tcPr>
            <w:tcW w:w="2430" w:type="dxa"/>
          </w:tcPr>
          <w:p w:rsidR="00BC3875" w:rsidRDefault="00BC3875" w:rsidP="007233CE">
            <w:pPr>
              <w:jc w:val="center"/>
            </w:pPr>
          </w:p>
        </w:tc>
      </w:tr>
      <w:tr w:rsidR="00BC3875" w:rsidTr="00BC3875">
        <w:tc>
          <w:tcPr>
            <w:tcW w:w="2635" w:type="dxa"/>
          </w:tcPr>
          <w:p w:rsidR="00BC3875" w:rsidRDefault="00BC3875" w:rsidP="007233CE">
            <w:pPr>
              <w:jc w:val="both"/>
            </w:pPr>
          </w:p>
          <w:p w:rsidR="00BC3875" w:rsidRDefault="00BC3875" w:rsidP="007233CE">
            <w:pPr>
              <w:jc w:val="both"/>
            </w:pPr>
          </w:p>
        </w:tc>
        <w:tc>
          <w:tcPr>
            <w:tcW w:w="2880" w:type="dxa"/>
          </w:tcPr>
          <w:p w:rsidR="00BC3875" w:rsidRDefault="00BC3875" w:rsidP="007233CE">
            <w:pPr>
              <w:jc w:val="center"/>
            </w:pPr>
          </w:p>
        </w:tc>
        <w:tc>
          <w:tcPr>
            <w:tcW w:w="1170" w:type="dxa"/>
          </w:tcPr>
          <w:p w:rsidR="00BC3875" w:rsidRDefault="00BC3875" w:rsidP="007233CE">
            <w:pPr>
              <w:jc w:val="center"/>
            </w:pPr>
          </w:p>
        </w:tc>
        <w:tc>
          <w:tcPr>
            <w:tcW w:w="1350" w:type="dxa"/>
          </w:tcPr>
          <w:p w:rsidR="00BC3875" w:rsidRDefault="00BC3875" w:rsidP="007233CE">
            <w:pPr>
              <w:jc w:val="center"/>
            </w:pPr>
          </w:p>
        </w:tc>
        <w:tc>
          <w:tcPr>
            <w:tcW w:w="1350" w:type="dxa"/>
          </w:tcPr>
          <w:p w:rsidR="00BC3875" w:rsidRDefault="00BC3875" w:rsidP="007233CE">
            <w:pPr>
              <w:jc w:val="center"/>
            </w:pPr>
          </w:p>
        </w:tc>
        <w:tc>
          <w:tcPr>
            <w:tcW w:w="1260" w:type="dxa"/>
          </w:tcPr>
          <w:p w:rsidR="00BC3875" w:rsidRDefault="00BC3875" w:rsidP="007233CE">
            <w:pPr>
              <w:jc w:val="center"/>
            </w:pPr>
          </w:p>
        </w:tc>
        <w:tc>
          <w:tcPr>
            <w:tcW w:w="1620" w:type="dxa"/>
          </w:tcPr>
          <w:p w:rsidR="00BC3875" w:rsidRDefault="00BC3875" w:rsidP="007233CE">
            <w:pPr>
              <w:jc w:val="center"/>
            </w:pPr>
          </w:p>
        </w:tc>
        <w:tc>
          <w:tcPr>
            <w:tcW w:w="1260" w:type="dxa"/>
          </w:tcPr>
          <w:p w:rsidR="00BC3875" w:rsidRDefault="00BC3875" w:rsidP="007233CE">
            <w:pPr>
              <w:jc w:val="center"/>
            </w:pPr>
          </w:p>
        </w:tc>
        <w:tc>
          <w:tcPr>
            <w:tcW w:w="810" w:type="dxa"/>
          </w:tcPr>
          <w:p w:rsidR="00BC3875" w:rsidRDefault="00BC3875" w:rsidP="007233CE">
            <w:pPr>
              <w:jc w:val="center"/>
            </w:pPr>
          </w:p>
        </w:tc>
        <w:tc>
          <w:tcPr>
            <w:tcW w:w="1440" w:type="dxa"/>
          </w:tcPr>
          <w:p w:rsidR="00BC3875" w:rsidRDefault="00BC3875" w:rsidP="007233CE">
            <w:pPr>
              <w:jc w:val="center"/>
            </w:pPr>
          </w:p>
        </w:tc>
        <w:tc>
          <w:tcPr>
            <w:tcW w:w="2430" w:type="dxa"/>
          </w:tcPr>
          <w:p w:rsidR="00BC3875" w:rsidRDefault="00BC3875" w:rsidP="007233CE">
            <w:pPr>
              <w:jc w:val="center"/>
            </w:pPr>
          </w:p>
        </w:tc>
      </w:tr>
      <w:tr w:rsidR="00BC3875" w:rsidTr="00BC3875">
        <w:tc>
          <w:tcPr>
            <w:tcW w:w="2635" w:type="dxa"/>
          </w:tcPr>
          <w:p w:rsidR="00BC3875" w:rsidRDefault="00BC3875" w:rsidP="007233CE"/>
          <w:p w:rsidR="00BC3875" w:rsidRDefault="00BC3875" w:rsidP="007233CE">
            <w:pPr>
              <w:jc w:val="both"/>
            </w:pPr>
          </w:p>
        </w:tc>
        <w:tc>
          <w:tcPr>
            <w:tcW w:w="2880" w:type="dxa"/>
          </w:tcPr>
          <w:p w:rsidR="00BC3875" w:rsidRDefault="00BC3875" w:rsidP="007233CE">
            <w:pPr>
              <w:jc w:val="center"/>
            </w:pPr>
          </w:p>
        </w:tc>
        <w:tc>
          <w:tcPr>
            <w:tcW w:w="1170" w:type="dxa"/>
          </w:tcPr>
          <w:p w:rsidR="00BC3875" w:rsidRDefault="00BC3875" w:rsidP="007233CE">
            <w:pPr>
              <w:jc w:val="center"/>
            </w:pPr>
          </w:p>
        </w:tc>
        <w:tc>
          <w:tcPr>
            <w:tcW w:w="1350" w:type="dxa"/>
          </w:tcPr>
          <w:p w:rsidR="00BC3875" w:rsidRDefault="00BC3875" w:rsidP="007233CE">
            <w:pPr>
              <w:jc w:val="center"/>
            </w:pPr>
          </w:p>
        </w:tc>
        <w:tc>
          <w:tcPr>
            <w:tcW w:w="1350" w:type="dxa"/>
          </w:tcPr>
          <w:p w:rsidR="00BC3875" w:rsidRDefault="00BC3875" w:rsidP="007233CE">
            <w:pPr>
              <w:jc w:val="center"/>
            </w:pPr>
          </w:p>
        </w:tc>
        <w:tc>
          <w:tcPr>
            <w:tcW w:w="1260" w:type="dxa"/>
          </w:tcPr>
          <w:p w:rsidR="00BC3875" w:rsidRDefault="00BC3875" w:rsidP="007233CE">
            <w:pPr>
              <w:jc w:val="center"/>
            </w:pPr>
          </w:p>
        </w:tc>
        <w:tc>
          <w:tcPr>
            <w:tcW w:w="1620" w:type="dxa"/>
          </w:tcPr>
          <w:p w:rsidR="00BC3875" w:rsidRDefault="00BC3875" w:rsidP="007233CE">
            <w:pPr>
              <w:jc w:val="center"/>
            </w:pPr>
          </w:p>
        </w:tc>
        <w:tc>
          <w:tcPr>
            <w:tcW w:w="1260" w:type="dxa"/>
          </w:tcPr>
          <w:p w:rsidR="00BC3875" w:rsidRDefault="00BC3875" w:rsidP="007233CE">
            <w:pPr>
              <w:jc w:val="center"/>
            </w:pPr>
          </w:p>
        </w:tc>
        <w:tc>
          <w:tcPr>
            <w:tcW w:w="810" w:type="dxa"/>
          </w:tcPr>
          <w:p w:rsidR="00BC3875" w:rsidRDefault="00BC3875" w:rsidP="007233CE">
            <w:pPr>
              <w:jc w:val="center"/>
            </w:pPr>
          </w:p>
        </w:tc>
        <w:tc>
          <w:tcPr>
            <w:tcW w:w="1440" w:type="dxa"/>
          </w:tcPr>
          <w:p w:rsidR="00BC3875" w:rsidRDefault="00BC3875" w:rsidP="007233CE">
            <w:pPr>
              <w:jc w:val="center"/>
            </w:pPr>
          </w:p>
        </w:tc>
        <w:tc>
          <w:tcPr>
            <w:tcW w:w="2430" w:type="dxa"/>
          </w:tcPr>
          <w:p w:rsidR="00BC3875" w:rsidRDefault="00BC3875" w:rsidP="007233CE">
            <w:pPr>
              <w:jc w:val="center"/>
            </w:pPr>
          </w:p>
        </w:tc>
      </w:tr>
      <w:tr w:rsidR="00BC3875" w:rsidTr="00BC3875">
        <w:trPr>
          <w:trHeight w:val="384"/>
        </w:trPr>
        <w:tc>
          <w:tcPr>
            <w:tcW w:w="2635" w:type="dxa"/>
          </w:tcPr>
          <w:p w:rsidR="00BC3875" w:rsidRDefault="00BC3875" w:rsidP="007233CE"/>
          <w:p w:rsidR="00BC3875" w:rsidRDefault="00BC3875" w:rsidP="007233CE"/>
        </w:tc>
        <w:tc>
          <w:tcPr>
            <w:tcW w:w="2880" w:type="dxa"/>
          </w:tcPr>
          <w:p w:rsidR="00BC3875" w:rsidRDefault="00BC3875" w:rsidP="007233CE">
            <w:pPr>
              <w:jc w:val="center"/>
            </w:pPr>
          </w:p>
        </w:tc>
        <w:tc>
          <w:tcPr>
            <w:tcW w:w="1170" w:type="dxa"/>
          </w:tcPr>
          <w:p w:rsidR="00BC3875" w:rsidRDefault="00BC3875" w:rsidP="007233CE">
            <w:pPr>
              <w:jc w:val="center"/>
            </w:pPr>
          </w:p>
        </w:tc>
        <w:tc>
          <w:tcPr>
            <w:tcW w:w="1350" w:type="dxa"/>
          </w:tcPr>
          <w:p w:rsidR="00BC3875" w:rsidRDefault="00BC3875" w:rsidP="007233CE">
            <w:pPr>
              <w:jc w:val="center"/>
            </w:pPr>
          </w:p>
        </w:tc>
        <w:tc>
          <w:tcPr>
            <w:tcW w:w="1350" w:type="dxa"/>
          </w:tcPr>
          <w:p w:rsidR="00BC3875" w:rsidRDefault="00BC3875" w:rsidP="007233CE">
            <w:pPr>
              <w:jc w:val="center"/>
            </w:pPr>
          </w:p>
        </w:tc>
        <w:tc>
          <w:tcPr>
            <w:tcW w:w="1260" w:type="dxa"/>
          </w:tcPr>
          <w:p w:rsidR="00BC3875" w:rsidRDefault="00BC3875" w:rsidP="007233CE">
            <w:pPr>
              <w:jc w:val="center"/>
            </w:pPr>
          </w:p>
        </w:tc>
        <w:tc>
          <w:tcPr>
            <w:tcW w:w="1620" w:type="dxa"/>
          </w:tcPr>
          <w:p w:rsidR="00BC3875" w:rsidRDefault="00BC3875" w:rsidP="007233CE">
            <w:pPr>
              <w:jc w:val="center"/>
            </w:pPr>
          </w:p>
        </w:tc>
        <w:tc>
          <w:tcPr>
            <w:tcW w:w="1260" w:type="dxa"/>
          </w:tcPr>
          <w:p w:rsidR="00BC3875" w:rsidRDefault="00BC3875" w:rsidP="007233CE">
            <w:pPr>
              <w:jc w:val="center"/>
            </w:pPr>
          </w:p>
        </w:tc>
        <w:tc>
          <w:tcPr>
            <w:tcW w:w="810" w:type="dxa"/>
          </w:tcPr>
          <w:p w:rsidR="00BC3875" w:rsidRDefault="00BC3875" w:rsidP="007233CE">
            <w:pPr>
              <w:jc w:val="center"/>
            </w:pPr>
          </w:p>
        </w:tc>
        <w:tc>
          <w:tcPr>
            <w:tcW w:w="1440" w:type="dxa"/>
          </w:tcPr>
          <w:p w:rsidR="00BC3875" w:rsidRDefault="00BC3875" w:rsidP="007233CE">
            <w:pPr>
              <w:jc w:val="center"/>
            </w:pPr>
          </w:p>
        </w:tc>
        <w:tc>
          <w:tcPr>
            <w:tcW w:w="2430" w:type="dxa"/>
          </w:tcPr>
          <w:p w:rsidR="00BC3875" w:rsidRDefault="00BC3875" w:rsidP="007233CE">
            <w:pPr>
              <w:jc w:val="center"/>
            </w:pPr>
          </w:p>
        </w:tc>
      </w:tr>
      <w:tr w:rsidR="00BC3875" w:rsidTr="00BC3875">
        <w:tc>
          <w:tcPr>
            <w:tcW w:w="2635" w:type="dxa"/>
          </w:tcPr>
          <w:p w:rsidR="00BC3875" w:rsidRDefault="00BC3875" w:rsidP="007233CE"/>
          <w:p w:rsidR="00BC3875" w:rsidRDefault="00BC3875" w:rsidP="007233CE"/>
        </w:tc>
        <w:tc>
          <w:tcPr>
            <w:tcW w:w="2880" w:type="dxa"/>
          </w:tcPr>
          <w:p w:rsidR="00BC3875" w:rsidRDefault="00BC3875" w:rsidP="007233CE">
            <w:pPr>
              <w:jc w:val="center"/>
            </w:pPr>
          </w:p>
        </w:tc>
        <w:tc>
          <w:tcPr>
            <w:tcW w:w="1170" w:type="dxa"/>
          </w:tcPr>
          <w:p w:rsidR="00BC3875" w:rsidRDefault="00BC3875" w:rsidP="007233CE">
            <w:pPr>
              <w:jc w:val="center"/>
            </w:pPr>
          </w:p>
        </w:tc>
        <w:tc>
          <w:tcPr>
            <w:tcW w:w="1350" w:type="dxa"/>
          </w:tcPr>
          <w:p w:rsidR="00BC3875" w:rsidRDefault="00BC3875" w:rsidP="007233CE">
            <w:pPr>
              <w:jc w:val="center"/>
            </w:pPr>
          </w:p>
        </w:tc>
        <w:tc>
          <w:tcPr>
            <w:tcW w:w="1350" w:type="dxa"/>
          </w:tcPr>
          <w:p w:rsidR="00BC3875" w:rsidRDefault="00BC3875" w:rsidP="007233CE">
            <w:pPr>
              <w:jc w:val="center"/>
            </w:pPr>
          </w:p>
        </w:tc>
        <w:tc>
          <w:tcPr>
            <w:tcW w:w="1260" w:type="dxa"/>
          </w:tcPr>
          <w:p w:rsidR="00BC3875" w:rsidRDefault="00BC3875" w:rsidP="007233CE">
            <w:pPr>
              <w:jc w:val="center"/>
            </w:pPr>
          </w:p>
        </w:tc>
        <w:tc>
          <w:tcPr>
            <w:tcW w:w="1620" w:type="dxa"/>
          </w:tcPr>
          <w:p w:rsidR="00BC3875" w:rsidRDefault="00BC3875" w:rsidP="007233CE">
            <w:pPr>
              <w:jc w:val="center"/>
            </w:pPr>
          </w:p>
        </w:tc>
        <w:tc>
          <w:tcPr>
            <w:tcW w:w="1260" w:type="dxa"/>
          </w:tcPr>
          <w:p w:rsidR="00BC3875" w:rsidRDefault="00BC3875" w:rsidP="007233CE">
            <w:pPr>
              <w:jc w:val="center"/>
            </w:pPr>
          </w:p>
        </w:tc>
        <w:tc>
          <w:tcPr>
            <w:tcW w:w="810" w:type="dxa"/>
          </w:tcPr>
          <w:p w:rsidR="00BC3875" w:rsidRDefault="00BC3875" w:rsidP="007233CE">
            <w:pPr>
              <w:jc w:val="center"/>
            </w:pPr>
          </w:p>
        </w:tc>
        <w:tc>
          <w:tcPr>
            <w:tcW w:w="1440" w:type="dxa"/>
          </w:tcPr>
          <w:p w:rsidR="00BC3875" w:rsidRDefault="00BC3875" w:rsidP="007233CE">
            <w:pPr>
              <w:jc w:val="center"/>
            </w:pPr>
          </w:p>
        </w:tc>
        <w:tc>
          <w:tcPr>
            <w:tcW w:w="2430" w:type="dxa"/>
          </w:tcPr>
          <w:p w:rsidR="00BC3875" w:rsidRDefault="00BC3875" w:rsidP="007233CE">
            <w:pPr>
              <w:jc w:val="center"/>
            </w:pPr>
          </w:p>
        </w:tc>
      </w:tr>
      <w:tr w:rsidR="00BC3875" w:rsidTr="00BC3875">
        <w:tc>
          <w:tcPr>
            <w:tcW w:w="2635" w:type="dxa"/>
          </w:tcPr>
          <w:p w:rsidR="00BC3875" w:rsidRDefault="00BC3875" w:rsidP="007233CE"/>
          <w:p w:rsidR="00BC3875" w:rsidRDefault="00BC3875" w:rsidP="007233CE"/>
        </w:tc>
        <w:tc>
          <w:tcPr>
            <w:tcW w:w="2880" w:type="dxa"/>
          </w:tcPr>
          <w:p w:rsidR="00BC3875" w:rsidRDefault="00BC3875" w:rsidP="007233CE">
            <w:pPr>
              <w:jc w:val="center"/>
            </w:pPr>
          </w:p>
        </w:tc>
        <w:tc>
          <w:tcPr>
            <w:tcW w:w="1170" w:type="dxa"/>
          </w:tcPr>
          <w:p w:rsidR="00BC3875" w:rsidRDefault="00BC3875" w:rsidP="007233CE">
            <w:pPr>
              <w:jc w:val="center"/>
            </w:pPr>
          </w:p>
        </w:tc>
        <w:tc>
          <w:tcPr>
            <w:tcW w:w="1350" w:type="dxa"/>
          </w:tcPr>
          <w:p w:rsidR="00BC3875" w:rsidRDefault="00BC3875" w:rsidP="007233CE">
            <w:pPr>
              <w:jc w:val="center"/>
            </w:pPr>
          </w:p>
        </w:tc>
        <w:tc>
          <w:tcPr>
            <w:tcW w:w="1350" w:type="dxa"/>
          </w:tcPr>
          <w:p w:rsidR="00BC3875" w:rsidRDefault="00BC3875" w:rsidP="007233CE">
            <w:pPr>
              <w:jc w:val="center"/>
            </w:pPr>
          </w:p>
        </w:tc>
        <w:tc>
          <w:tcPr>
            <w:tcW w:w="1260" w:type="dxa"/>
          </w:tcPr>
          <w:p w:rsidR="00BC3875" w:rsidRDefault="00BC3875" w:rsidP="007233CE">
            <w:pPr>
              <w:jc w:val="center"/>
            </w:pPr>
          </w:p>
        </w:tc>
        <w:tc>
          <w:tcPr>
            <w:tcW w:w="1620" w:type="dxa"/>
          </w:tcPr>
          <w:p w:rsidR="00BC3875" w:rsidRDefault="00BC3875" w:rsidP="007233CE">
            <w:pPr>
              <w:jc w:val="center"/>
            </w:pPr>
          </w:p>
        </w:tc>
        <w:tc>
          <w:tcPr>
            <w:tcW w:w="1260" w:type="dxa"/>
          </w:tcPr>
          <w:p w:rsidR="00BC3875" w:rsidRDefault="00BC3875" w:rsidP="007233CE">
            <w:pPr>
              <w:jc w:val="center"/>
            </w:pPr>
          </w:p>
        </w:tc>
        <w:tc>
          <w:tcPr>
            <w:tcW w:w="810" w:type="dxa"/>
          </w:tcPr>
          <w:p w:rsidR="00BC3875" w:rsidRDefault="00BC3875" w:rsidP="007233CE">
            <w:pPr>
              <w:jc w:val="center"/>
            </w:pPr>
          </w:p>
        </w:tc>
        <w:tc>
          <w:tcPr>
            <w:tcW w:w="1440" w:type="dxa"/>
          </w:tcPr>
          <w:p w:rsidR="00BC3875" w:rsidRDefault="00BC3875" w:rsidP="007233CE">
            <w:pPr>
              <w:jc w:val="center"/>
            </w:pPr>
          </w:p>
        </w:tc>
        <w:tc>
          <w:tcPr>
            <w:tcW w:w="2430" w:type="dxa"/>
          </w:tcPr>
          <w:p w:rsidR="00BC3875" w:rsidRDefault="00BC3875" w:rsidP="007233CE">
            <w:pPr>
              <w:jc w:val="center"/>
            </w:pPr>
          </w:p>
        </w:tc>
      </w:tr>
    </w:tbl>
    <w:p w:rsidR="0042781B" w:rsidRDefault="0042781B"/>
    <w:p w:rsidR="00BC3875" w:rsidRDefault="00BC3875" w:rsidP="00BC3875">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590"/>
        <w:gridCol w:w="730"/>
        <w:gridCol w:w="2322"/>
      </w:tblGrid>
      <w:tr w:rsidR="00BC3875" w:rsidRPr="005F5D79" w:rsidTr="00864B76">
        <w:tc>
          <w:tcPr>
            <w:tcW w:w="3078" w:type="dxa"/>
          </w:tcPr>
          <w:p w:rsidR="00BC3875" w:rsidRDefault="00BC3875" w:rsidP="00864B76">
            <w:pPr>
              <w:rPr>
                <w:b/>
                <w:sz w:val="22"/>
                <w:szCs w:val="22"/>
              </w:rPr>
            </w:pPr>
          </w:p>
          <w:p w:rsidR="00BC3875" w:rsidRPr="005F5D79" w:rsidRDefault="00BC3875" w:rsidP="00864B76">
            <w:pPr>
              <w:rPr>
                <w:b/>
                <w:sz w:val="22"/>
                <w:szCs w:val="22"/>
              </w:rPr>
            </w:pPr>
            <w:r w:rsidRPr="005F5D79">
              <w:rPr>
                <w:b/>
                <w:sz w:val="22"/>
                <w:szCs w:val="22"/>
              </w:rPr>
              <w:t>Federal Programs Director:</w:t>
            </w:r>
          </w:p>
        </w:tc>
        <w:tc>
          <w:tcPr>
            <w:tcW w:w="3590" w:type="dxa"/>
            <w:tcBorders>
              <w:bottom w:val="single" w:sz="4" w:space="0" w:color="auto"/>
            </w:tcBorders>
          </w:tcPr>
          <w:p w:rsidR="00BC3875" w:rsidRPr="005F5D79" w:rsidRDefault="00BC3875" w:rsidP="00864B76">
            <w:pPr>
              <w:jc w:val="center"/>
              <w:rPr>
                <w:sz w:val="22"/>
                <w:szCs w:val="22"/>
              </w:rPr>
            </w:pPr>
          </w:p>
        </w:tc>
        <w:tc>
          <w:tcPr>
            <w:tcW w:w="730" w:type="dxa"/>
          </w:tcPr>
          <w:p w:rsidR="00BC3875" w:rsidRDefault="00BC3875" w:rsidP="00864B76">
            <w:pPr>
              <w:jc w:val="center"/>
              <w:rPr>
                <w:b/>
                <w:sz w:val="22"/>
                <w:szCs w:val="22"/>
              </w:rPr>
            </w:pPr>
          </w:p>
          <w:p w:rsidR="00BC3875" w:rsidRPr="005F5D79" w:rsidRDefault="00BC3875" w:rsidP="00864B76">
            <w:pPr>
              <w:jc w:val="center"/>
              <w:rPr>
                <w:b/>
                <w:sz w:val="22"/>
                <w:szCs w:val="22"/>
              </w:rPr>
            </w:pPr>
            <w:r w:rsidRPr="005F5D79">
              <w:rPr>
                <w:b/>
                <w:sz w:val="22"/>
                <w:szCs w:val="22"/>
              </w:rPr>
              <w:t>Date:</w:t>
            </w:r>
          </w:p>
        </w:tc>
        <w:tc>
          <w:tcPr>
            <w:tcW w:w="2322" w:type="dxa"/>
            <w:tcBorders>
              <w:bottom w:val="single" w:sz="4" w:space="0" w:color="auto"/>
            </w:tcBorders>
          </w:tcPr>
          <w:p w:rsidR="00BC3875" w:rsidRPr="005F5D79" w:rsidRDefault="00BC3875" w:rsidP="00864B76">
            <w:pPr>
              <w:jc w:val="center"/>
              <w:rPr>
                <w:sz w:val="22"/>
                <w:szCs w:val="22"/>
              </w:rPr>
            </w:pPr>
          </w:p>
        </w:tc>
      </w:tr>
      <w:tr w:rsidR="00BC3875" w:rsidRPr="005F5D79" w:rsidTr="00864B76">
        <w:trPr>
          <w:trHeight w:val="405"/>
        </w:trPr>
        <w:tc>
          <w:tcPr>
            <w:tcW w:w="3078" w:type="dxa"/>
          </w:tcPr>
          <w:p w:rsidR="00BC3875" w:rsidRDefault="00BC3875" w:rsidP="00864B76">
            <w:pPr>
              <w:rPr>
                <w:b/>
                <w:sz w:val="22"/>
                <w:szCs w:val="22"/>
              </w:rPr>
            </w:pPr>
          </w:p>
          <w:p w:rsidR="00BC3875" w:rsidRPr="005F5D79" w:rsidRDefault="00BC3875" w:rsidP="00864B76">
            <w:pPr>
              <w:rPr>
                <w:b/>
                <w:sz w:val="22"/>
                <w:szCs w:val="22"/>
              </w:rPr>
            </w:pPr>
            <w:r w:rsidRPr="005F5D79">
              <w:rPr>
                <w:b/>
                <w:sz w:val="22"/>
                <w:szCs w:val="22"/>
              </w:rPr>
              <w:t>Principal:</w:t>
            </w:r>
          </w:p>
        </w:tc>
        <w:tc>
          <w:tcPr>
            <w:tcW w:w="3590" w:type="dxa"/>
            <w:tcBorders>
              <w:top w:val="single" w:sz="4" w:space="0" w:color="auto"/>
              <w:bottom w:val="single" w:sz="4" w:space="0" w:color="auto"/>
            </w:tcBorders>
          </w:tcPr>
          <w:p w:rsidR="00BC3875" w:rsidRPr="005F5D79" w:rsidRDefault="00BC3875" w:rsidP="00864B76">
            <w:pPr>
              <w:jc w:val="center"/>
              <w:rPr>
                <w:sz w:val="22"/>
                <w:szCs w:val="22"/>
              </w:rPr>
            </w:pPr>
          </w:p>
        </w:tc>
        <w:tc>
          <w:tcPr>
            <w:tcW w:w="730" w:type="dxa"/>
          </w:tcPr>
          <w:p w:rsidR="00BC3875" w:rsidRDefault="00BC3875" w:rsidP="00864B76">
            <w:pPr>
              <w:jc w:val="center"/>
              <w:rPr>
                <w:b/>
                <w:sz w:val="22"/>
                <w:szCs w:val="22"/>
              </w:rPr>
            </w:pPr>
          </w:p>
          <w:p w:rsidR="00BC3875" w:rsidRPr="005F5D79" w:rsidRDefault="00BC3875" w:rsidP="00864B76">
            <w:pPr>
              <w:jc w:val="center"/>
              <w:rPr>
                <w:b/>
                <w:sz w:val="22"/>
                <w:szCs w:val="22"/>
              </w:rPr>
            </w:pPr>
            <w:r>
              <w:rPr>
                <w:b/>
                <w:sz w:val="22"/>
                <w:szCs w:val="22"/>
              </w:rPr>
              <w:t>Date:</w:t>
            </w:r>
          </w:p>
        </w:tc>
        <w:tc>
          <w:tcPr>
            <w:tcW w:w="2322" w:type="dxa"/>
            <w:tcBorders>
              <w:top w:val="single" w:sz="4" w:space="0" w:color="auto"/>
              <w:bottom w:val="single" w:sz="4" w:space="0" w:color="auto"/>
            </w:tcBorders>
          </w:tcPr>
          <w:p w:rsidR="00BC3875" w:rsidRPr="005F5D79" w:rsidRDefault="00BC3875" w:rsidP="00864B76">
            <w:pPr>
              <w:jc w:val="center"/>
              <w:rPr>
                <w:sz w:val="22"/>
                <w:szCs w:val="22"/>
              </w:rPr>
            </w:pPr>
          </w:p>
        </w:tc>
      </w:tr>
    </w:tbl>
    <w:p w:rsidR="00BC3875" w:rsidRPr="00BC3875" w:rsidRDefault="00BC3875" w:rsidP="00BC3875">
      <w:pPr>
        <w:rPr>
          <w:sz w:val="18"/>
          <w:szCs w:val="18"/>
        </w:rPr>
        <w:sectPr w:rsidR="00BC3875" w:rsidRPr="00BC3875" w:rsidSect="002E5C8C">
          <w:headerReference w:type="default" r:id="rId7"/>
          <w:pgSz w:w="20160" w:h="12240" w:orient="landscape" w:code="5"/>
          <w:pgMar w:top="1296" w:right="907" w:bottom="1440" w:left="1440" w:header="576" w:footer="0" w:gutter="0"/>
          <w:cols w:space="720"/>
          <w:docGrid w:linePitch="360"/>
        </w:sectPr>
      </w:pPr>
    </w:p>
    <w:p w:rsidR="005F5D79" w:rsidRDefault="005F5D79">
      <w:pPr>
        <w:jc w:val="center"/>
        <w:rPr>
          <w:sz w:val="18"/>
          <w:szCs w:val="18"/>
        </w:rPr>
      </w:pPr>
    </w:p>
    <w:p w:rsidR="0042781B" w:rsidRPr="00A91E26" w:rsidRDefault="0042781B">
      <w:pPr>
        <w:jc w:val="center"/>
        <w:rPr>
          <w:sz w:val="18"/>
          <w:szCs w:val="18"/>
        </w:rPr>
      </w:pPr>
      <w:r w:rsidRPr="00A91E26">
        <w:rPr>
          <w:sz w:val="18"/>
          <w:szCs w:val="18"/>
        </w:rPr>
        <w:t>See Page 2 (or Reverse Side) for Preparation Instructions</w:t>
      </w:r>
    </w:p>
    <w:p w:rsidR="0042781B" w:rsidRDefault="0042781B">
      <w:pPr>
        <w:jc w:val="center"/>
        <w:rPr>
          <w:sz w:val="16"/>
          <w:szCs w:val="16"/>
        </w:rPr>
      </w:pPr>
    </w:p>
    <w:p w:rsidR="0042781B" w:rsidRPr="0011625E" w:rsidRDefault="0042781B">
      <w:pPr>
        <w:jc w:val="center"/>
        <w:rPr>
          <w:b/>
        </w:rPr>
      </w:pPr>
      <w:r w:rsidRPr="00007520">
        <w:rPr>
          <w:b/>
        </w:rPr>
        <w:t xml:space="preserve">Instructions for Preparation of </w:t>
      </w:r>
      <w:r w:rsidR="0011625E">
        <w:rPr>
          <w:b/>
        </w:rPr>
        <w:br/>
      </w:r>
      <w:r w:rsidRPr="0011625E">
        <w:rPr>
          <w:b/>
        </w:rPr>
        <w:t>Equipment Disposition Request</w:t>
      </w:r>
    </w:p>
    <w:p w:rsidR="0042781B" w:rsidRPr="00007520" w:rsidRDefault="0042781B">
      <w:pPr>
        <w:jc w:val="center"/>
      </w:pPr>
    </w:p>
    <w:tbl>
      <w:tblPr>
        <w:tblW w:w="10195" w:type="dxa"/>
        <w:tblLayout w:type="fixed"/>
        <w:tblCellMar>
          <w:top w:w="72" w:type="dxa"/>
          <w:left w:w="115" w:type="dxa"/>
          <w:bottom w:w="14" w:type="dxa"/>
          <w:right w:w="115" w:type="dxa"/>
        </w:tblCellMar>
        <w:tblLook w:val="01E0" w:firstRow="1" w:lastRow="1" w:firstColumn="1" w:lastColumn="1" w:noHBand="0" w:noVBand="0"/>
      </w:tblPr>
      <w:tblGrid>
        <w:gridCol w:w="466"/>
        <w:gridCol w:w="9729"/>
      </w:tblGrid>
      <w:tr w:rsidR="0042781B" w:rsidRPr="00007520" w:rsidTr="00A91E26">
        <w:tc>
          <w:tcPr>
            <w:tcW w:w="466" w:type="dxa"/>
          </w:tcPr>
          <w:p w:rsidR="0042781B" w:rsidRPr="00007520" w:rsidRDefault="0042781B" w:rsidP="00007520">
            <w:r w:rsidRPr="00007520">
              <w:t>A.</w:t>
            </w:r>
          </w:p>
          <w:p w:rsidR="0042781B" w:rsidRPr="00007520" w:rsidRDefault="0042781B">
            <w:pPr>
              <w:ind w:left="360"/>
              <w:jc w:val="both"/>
            </w:pPr>
          </w:p>
        </w:tc>
        <w:tc>
          <w:tcPr>
            <w:tcW w:w="9729" w:type="dxa"/>
          </w:tcPr>
          <w:p w:rsidR="0042781B" w:rsidRPr="00007520" w:rsidRDefault="0042781B" w:rsidP="00007520">
            <w:pPr>
              <w:numPr>
                <w:ilvl w:val="0"/>
                <w:numId w:val="7"/>
              </w:numPr>
              <w:tabs>
                <w:tab w:val="clear" w:pos="720"/>
                <w:tab w:val="num" w:pos="612"/>
              </w:tabs>
              <w:ind w:left="612"/>
            </w:pPr>
            <w:r w:rsidRPr="00007520">
              <w:t>Complete columns 1-4 for the items which will be purged from inventory</w:t>
            </w:r>
          </w:p>
          <w:p w:rsidR="0042781B" w:rsidRPr="00007520" w:rsidRDefault="0042781B" w:rsidP="00007520">
            <w:pPr>
              <w:numPr>
                <w:ilvl w:val="0"/>
                <w:numId w:val="7"/>
              </w:numPr>
              <w:tabs>
                <w:tab w:val="clear" w:pos="720"/>
                <w:tab w:val="num" w:pos="612"/>
              </w:tabs>
              <w:ind w:left="612"/>
            </w:pPr>
            <w:r w:rsidRPr="00007520">
              <w:t xml:space="preserve">Complete column 5 for each item.  Use </w:t>
            </w:r>
            <w:r w:rsidR="00073A7F" w:rsidRPr="00073A7F">
              <w:rPr>
                <w:b/>
              </w:rPr>
              <w:t>"</w:t>
            </w:r>
            <w:r w:rsidRPr="00073A7F">
              <w:rPr>
                <w:b/>
              </w:rPr>
              <w:t>Excellent, Good, Fair, Poor or Useless</w:t>
            </w:r>
            <w:r w:rsidR="00073A7F" w:rsidRPr="00073A7F">
              <w:rPr>
                <w:b/>
              </w:rPr>
              <w:t>"</w:t>
            </w:r>
            <w:r w:rsidRPr="00007520">
              <w:t xml:space="preserve"> to describe the current condition.  If the item cannot be located, and the condition is not known, use </w:t>
            </w:r>
            <w:r w:rsidR="00073A7F">
              <w:rPr>
                <w:b/>
                <w:bCs/>
              </w:rPr>
              <w:t>"</w:t>
            </w:r>
            <w:r w:rsidRPr="00007520">
              <w:rPr>
                <w:b/>
                <w:bCs/>
              </w:rPr>
              <w:t>Unknown</w:t>
            </w:r>
            <w:r w:rsidR="00073A7F">
              <w:rPr>
                <w:b/>
                <w:bCs/>
              </w:rPr>
              <w:t>"</w:t>
            </w:r>
            <w:r w:rsidRPr="00007520">
              <w:t>.  However, a physical inventory of equipment must be taken and the results reconciled with the property records at least once every two years to verify the existence, current utilization, and continued need for the equipment.</w:t>
            </w:r>
          </w:p>
          <w:p w:rsidR="0042781B" w:rsidRPr="00007520" w:rsidRDefault="0042781B" w:rsidP="00007520">
            <w:pPr>
              <w:numPr>
                <w:ilvl w:val="0"/>
                <w:numId w:val="7"/>
              </w:numPr>
              <w:tabs>
                <w:tab w:val="clear" w:pos="720"/>
                <w:tab w:val="num" w:pos="612"/>
              </w:tabs>
              <w:ind w:left="612"/>
            </w:pPr>
            <w:r w:rsidRPr="00007520">
              <w:t>Complete column 6 for each item with recommended action.</w:t>
            </w:r>
          </w:p>
          <w:p w:rsidR="0042781B" w:rsidRPr="00007520" w:rsidRDefault="0042781B" w:rsidP="00007520">
            <w:pPr>
              <w:numPr>
                <w:ilvl w:val="1"/>
                <w:numId w:val="7"/>
              </w:numPr>
              <w:tabs>
                <w:tab w:val="clear" w:pos="1440"/>
                <w:tab w:val="num" w:pos="684"/>
              </w:tabs>
              <w:ind w:left="1044" w:hanging="396"/>
            </w:pPr>
            <w:r w:rsidRPr="00007520">
              <w:rPr>
                <w:b/>
                <w:bCs/>
              </w:rPr>
              <w:t>Cannibalize</w:t>
            </w:r>
            <w:r w:rsidRPr="00007520">
              <w:t xml:space="preserve"> </w:t>
            </w:r>
            <w:r w:rsidR="00007520">
              <w:t>-</w:t>
            </w:r>
            <w:r w:rsidRPr="00007520">
              <w:t xml:space="preserve"> Equipment that has become obsolete or unserviceable due to excessive repair costs, but still has serviceable component parts that can be used to repair, modify or constr</w:t>
            </w:r>
            <w:r w:rsidR="00073A7F">
              <w:t>uct other items of equipment.</w:t>
            </w:r>
          </w:p>
          <w:p w:rsidR="0042781B" w:rsidRPr="00007520" w:rsidRDefault="0042781B" w:rsidP="00007520">
            <w:pPr>
              <w:numPr>
                <w:ilvl w:val="1"/>
                <w:numId w:val="7"/>
              </w:numPr>
              <w:tabs>
                <w:tab w:val="clear" w:pos="1440"/>
                <w:tab w:val="num" w:pos="684"/>
              </w:tabs>
              <w:ind w:left="1044" w:hanging="396"/>
            </w:pPr>
            <w:r w:rsidRPr="00007520">
              <w:rPr>
                <w:b/>
                <w:bCs/>
              </w:rPr>
              <w:t xml:space="preserve">Beyond Repair </w:t>
            </w:r>
            <w:r w:rsidR="00073A7F">
              <w:rPr>
                <w:b/>
                <w:bCs/>
              </w:rPr>
              <w:t>-</w:t>
            </w:r>
            <w:r w:rsidRPr="00007520">
              <w:rPr>
                <w:b/>
                <w:bCs/>
              </w:rPr>
              <w:t xml:space="preserve"> Discard</w:t>
            </w:r>
            <w:r w:rsidRPr="00007520">
              <w:t xml:space="preserve"> </w:t>
            </w:r>
            <w:r w:rsidR="00073A7F">
              <w:t>-</w:t>
            </w:r>
            <w:r w:rsidRPr="00007520">
              <w:t xml:space="preserve"> Equipment that has been used beyond repair and the parts are not usable, and the item will be discarded.</w:t>
            </w:r>
          </w:p>
          <w:p w:rsidR="0042781B" w:rsidRPr="00007520" w:rsidRDefault="0042781B" w:rsidP="00007520">
            <w:pPr>
              <w:numPr>
                <w:ilvl w:val="1"/>
                <w:numId w:val="7"/>
              </w:numPr>
              <w:tabs>
                <w:tab w:val="clear" w:pos="1440"/>
                <w:tab w:val="num" w:pos="684"/>
              </w:tabs>
              <w:ind w:left="1044" w:hanging="396"/>
            </w:pPr>
            <w:r w:rsidRPr="00007520">
              <w:rPr>
                <w:b/>
                <w:bCs/>
              </w:rPr>
              <w:t>Lost</w:t>
            </w:r>
            <w:r w:rsidRPr="00007520">
              <w:t xml:space="preserve"> </w:t>
            </w:r>
            <w:r w:rsidR="00073A7F">
              <w:t>-</w:t>
            </w:r>
            <w:r w:rsidRPr="00007520">
              <w:t xml:space="preserve"> Indicated the last date of inventory, and when the item of equipment was unable to be located.</w:t>
            </w:r>
          </w:p>
          <w:p w:rsidR="0042781B" w:rsidRPr="00007520" w:rsidRDefault="0042781B" w:rsidP="00007520">
            <w:pPr>
              <w:numPr>
                <w:ilvl w:val="1"/>
                <w:numId w:val="7"/>
              </w:numPr>
              <w:tabs>
                <w:tab w:val="clear" w:pos="1440"/>
                <w:tab w:val="num" w:pos="684"/>
              </w:tabs>
              <w:ind w:left="1044" w:hanging="396"/>
            </w:pPr>
            <w:r w:rsidRPr="00007520">
              <w:rPr>
                <w:b/>
                <w:bCs/>
              </w:rPr>
              <w:t>Stolen</w:t>
            </w:r>
            <w:r w:rsidRPr="00007520">
              <w:t xml:space="preserve"> </w:t>
            </w:r>
            <w:r w:rsidR="00073A7F">
              <w:t>-</w:t>
            </w:r>
            <w:r w:rsidRPr="00007520">
              <w:t xml:space="preserve"> Attach a copy of the Official Police or Sheriff Investigation Report.</w:t>
            </w:r>
          </w:p>
          <w:p w:rsidR="0042781B" w:rsidRPr="00007520" w:rsidRDefault="0042781B" w:rsidP="00007520">
            <w:pPr>
              <w:numPr>
                <w:ilvl w:val="1"/>
                <w:numId w:val="7"/>
              </w:numPr>
              <w:tabs>
                <w:tab w:val="clear" w:pos="1440"/>
                <w:tab w:val="num" w:pos="684"/>
              </w:tabs>
              <w:ind w:left="1044" w:hanging="396"/>
            </w:pPr>
            <w:r w:rsidRPr="00007520">
              <w:rPr>
                <w:b/>
                <w:bCs/>
              </w:rPr>
              <w:t>Destroyed by Fire, Water, or Natural Disaster such as Flood, Wind, Snow, Ice, etc.</w:t>
            </w:r>
            <w:r w:rsidRPr="00007520">
              <w:t xml:space="preserve"> </w:t>
            </w:r>
            <w:r w:rsidR="00073A7F">
              <w:t>-</w:t>
            </w:r>
            <w:r w:rsidRPr="00007520">
              <w:t xml:space="preserve"> Indicate insurance claim value as well as the date the claim was filed and attach a copy, if possible.</w:t>
            </w:r>
          </w:p>
          <w:p w:rsidR="0042781B" w:rsidRPr="00007520" w:rsidRDefault="0042781B" w:rsidP="00007520">
            <w:pPr>
              <w:numPr>
                <w:ilvl w:val="1"/>
                <w:numId w:val="7"/>
              </w:numPr>
              <w:tabs>
                <w:tab w:val="clear" w:pos="1440"/>
                <w:tab w:val="num" w:pos="684"/>
              </w:tabs>
              <w:ind w:left="1044" w:hanging="396"/>
            </w:pPr>
            <w:r w:rsidRPr="00007520">
              <w:rPr>
                <w:b/>
                <w:bCs/>
              </w:rPr>
              <w:t>No Longer Required</w:t>
            </w:r>
            <w:r w:rsidRPr="00007520">
              <w:t xml:space="preserve"> </w:t>
            </w:r>
            <w:r w:rsidR="00073A7F">
              <w:t>-</w:t>
            </w:r>
            <w:r w:rsidRPr="00007520">
              <w:t xml:space="preserve"> The equipment is no longer needed for the operation of the program and is available for transfer or sale.  Indicate </w:t>
            </w:r>
            <w:r w:rsidR="00073A7F">
              <w:t>"</w:t>
            </w:r>
            <w:r w:rsidRPr="00007520">
              <w:t>Transfer</w:t>
            </w:r>
            <w:r w:rsidR="00073A7F">
              <w:t>"</w:t>
            </w:r>
            <w:r w:rsidRPr="00007520">
              <w:t xml:space="preserve"> or </w:t>
            </w:r>
            <w:r w:rsidR="00073A7F">
              <w:t>"</w:t>
            </w:r>
            <w:r w:rsidRPr="00007520">
              <w:t xml:space="preserve">On Loan to (other Federally </w:t>
            </w:r>
            <w:proofErr w:type="gramStart"/>
            <w:r w:rsidRPr="00007520">
              <w:t>funded</w:t>
            </w:r>
            <w:proofErr w:type="gramEnd"/>
            <w:r w:rsidRPr="00007520">
              <w:t xml:space="preserve"> Education Programs)</w:t>
            </w:r>
            <w:r w:rsidR="00073A7F">
              <w:t>"</w:t>
            </w:r>
            <w:r w:rsidRPr="00007520">
              <w:t xml:space="preserve"> or </w:t>
            </w:r>
            <w:r w:rsidR="00073A7F">
              <w:t>"</w:t>
            </w:r>
            <w:r w:rsidRPr="00007520">
              <w:t>Sell at Auction</w:t>
            </w:r>
            <w:r w:rsidR="00073A7F">
              <w:t>"</w:t>
            </w:r>
            <w:r w:rsidRPr="00007520">
              <w:t xml:space="preserve"> or </w:t>
            </w:r>
            <w:r w:rsidR="00073A7F">
              <w:t>"</w:t>
            </w:r>
            <w:r w:rsidRPr="00007520">
              <w:t>Sell Through Purchasing at a Fair Market Value</w:t>
            </w:r>
            <w:r w:rsidR="00073A7F">
              <w:t>"</w:t>
            </w:r>
            <w:r w:rsidRPr="00007520">
              <w:t xml:space="preserve"> for any item of equipment with a unit cost of $5,000 or more.</w:t>
            </w:r>
          </w:p>
          <w:p w:rsidR="0042781B" w:rsidRPr="00007520" w:rsidRDefault="0042781B" w:rsidP="00007520"/>
        </w:tc>
      </w:tr>
      <w:tr w:rsidR="00007520" w:rsidRPr="00007520" w:rsidTr="00A91E26">
        <w:tc>
          <w:tcPr>
            <w:tcW w:w="466" w:type="dxa"/>
          </w:tcPr>
          <w:p w:rsidR="00007520" w:rsidRPr="00007520" w:rsidRDefault="00007520">
            <w:r w:rsidRPr="00007520">
              <w:t>B.</w:t>
            </w:r>
          </w:p>
        </w:tc>
        <w:tc>
          <w:tcPr>
            <w:tcW w:w="9729" w:type="dxa"/>
          </w:tcPr>
          <w:p w:rsidR="00007520" w:rsidRDefault="00007520">
            <w:r w:rsidRPr="00007520">
              <w:t>The LEA Program Director signs to indicate approval of the request for disposition.</w:t>
            </w:r>
          </w:p>
          <w:p w:rsidR="00007520" w:rsidRPr="00007520" w:rsidRDefault="00007520"/>
        </w:tc>
      </w:tr>
      <w:tr w:rsidR="0042781B" w:rsidRPr="00007520" w:rsidTr="00A91E26">
        <w:tc>
          <w:tcPr>
            <w:tcW w:w="466" w:type="dxa"/>
          </w:tcPr>
          <w:p w:rsidR="0042781B" w:rsidRPr="00007520" w:rsidRDefault="005F5D79">
            <w:r>
              <w:t>C</w:t>
            </w:r>
            <w:r w:rsidR="0042781B" w:rsidRPr="00007520">
              <w:t>.</w:t>
            </w:r>
          </w:p>
        </w:tc>
        <w:tc>
          <w:tcPr>
            <w:tcW w:w="9729" w:type="dxa"/>
          </w:tcPr>
          <w:p w:rsidR="0042781B" w:rsidRDefault="0042781B">
            <w:r w:rsidRPr="00007520">
              <w:t>A notification will be mailed of the approved disposition action and any further disposition instructions</w:t>
            </w:r>
            <w:r w:rsidR="00007520">
              <w:t xml:space="preserve"> </w:t>
            </w:r>
            <w:r w:rsidRPr="00007520">
              <w:t>if necessary.</w:t>
            </w:r>
          </w:p>
          <w:p w:rsidR="00007520" w:rsidRPr="00007520" w:rsidRDefault="00007520"/>
        </w:tc>
      </w:tr>
    </w:tbl>
    <w:p w:rsidR="0042781B" w:rsidRDefault="0042781B">
      <w:pPr>
        <w:rPr>
          <w:sz w:val="20"/>
          <w:szCs w:val="20"/>
        </w:rPr>
      </w:pPr>
    </w:p>
    <w:sectPr w:rsidR="0042781B" w:rsidSect="007233CE">
      <w:pgSz w:w="12240" w:h="15840" w:code="1"/>
      <w:pgMar w:top="900" w:right="1440" w:bottom="720" w:left="1296" w:header="57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42E" w:rsidRDefault="00F8342E">
      <w:r>
        <w:separator/>
      </w:r>
    </w:p>
  </w:endnote>
  <w:endnote w:type="continuationSeparator" w:id="0">
    <w:p w:rsidR="00F8342E" w:rsidRDefault="00F8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42E" w:rsidRDefault="00F8342E">
      <w:r>
        <w:separator/>
      </w:r>
    </w:p>
  </w:footnote>
  <w:footnote w:type="continuationSeparator" w:id="0">
    <w:p w:rsidR="00F8342E" w:rsidRDefault="00F834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899" w:rsidRPr="00A91E26" w:rsidRDefault="004D5899">
    <w:pPr>
      <w:pStyle w:val="Header"/>
      <w:rPr>
        <w:sz w:val="20"/>
      </w:rPr>
    </w:pPr>
    <w:r w:rsidRPr="00A91E26">
      <w:rPr>
        <w:sz w:val="20"/>
      </w:rPr>
      <w:t>FPD 212</w:t>
    </w:r>
  </w:p>
  <w:p w:rsidR="004D5899" w:rsidRPr="00A91E26" w:rsidRDefault="004D5899">
    <w:pPr>
      <w:pStyle w:val="Header"/>
      <w:rPr>
        <w:sz w:val="20"/>
      </w:rPr>
    </w:pPr>
    <w:r w:rsidRPr="00A91E26">
      <w:rPr>
        <w:sz w:val="20"/>
      </w:rPr>
      <w:t>(Rev 11/09)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0B3"/>
    <w:multiLevelType w:val="hybridMultilevel"/>
    <w:tmpl w:val="334897D4"/>
    <w:lvl w:ilvl="0" w:tplc="0409000F">
      <w:start w:val="1"/>
      <w:numFmt w:val="decimal"/>
      <w:lvlText w:val="%1."/>
      <w:lvlJc w:val="left"/>
      <w:pPr>
        <w:tabs>
          <w:tab w:val="num" w:pos="720"/>
        </w:tabs>
        <w:ind w:left="720" w:hanging="360"/>
      </w:pPr>
      <w:rPr>
        <w:rFonts w:hint="default"/>
      </w:rPr>
    </w:lvl>
    <w:lvl w:ilvl="1" w:tplc="3A08A3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A32EBB"/>
    <w:multiLevelType w:val="hybridMultilevel"/>
    <w:tmpl w:val="CC405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03E0A"/>
    <w:multiLevelType w:val="multilevel"/>
    <w:tmpl w:val="DC207BA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0E72F8"/>
    <w:multiLevelType w:val="hybridMultilevel"/>
    <w:tmpl w:val="6B2A9C48"/>
    <w:lvl w:ilvl="0" w:tplc="5FEC6F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265284"/>
    <w:multiLevelType w:val="multilevel"/>
    <w:tmpl w:val="ECEEE42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2065BD"/>
    <w:multiLevelType w:val="multilevel"/>
    <w:tmpl w:val="904648D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CAA7329"/>
    <w:multiLevelType w:val="hybridMultilevel"/>
    <w:tmpl w:val="56B25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77523E"/>
    <w:multiLevelType w:val="multilevel"/>
    <w:tmpl w:val="B83C8B9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7"/>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3NDWwNDQ1szA0NLdU0lEKTi0uzszPAykwqgUA74PdVSwAAAA="/>
  </w:docVars>
  <w:rsids>
    <w:rsidRoot w:val="00281AC4"/>
    <w:rsid w:val="00007520"/>
    <w:rsid w:val="00007E4E"/>
    <w:rsid w:val="00071696"/>
    <w:rsid w:val="00073A7F"/>
    <w:rsid w:val="000741E6"/>
    <w:rsid w:val="0011625E"/>
    <w:rsid w:val="00220699"/>
    <w:rsid w:val="00252960"/>
    <w:rsid w:val="00281AC4"/>
    <w:rsid w:val="002E5C8C"/>
    <w:rsid w:val="003743FE"/>
    <w:rsid w:val="003E0218"/>
    <w:rsid w:val="003F038F"/>
    <w:rsid w:val="0042179F"/>
    <w:rsid w:val="0042781B"/>
    <w:rsid w:val="004D5899"/>
    <w:rsid w:val="00587BD8"/>
    <w:rsid w:val="005F214F"/>
    <w:rsid w:val="005F5D79"/>
    <w:rsid w:val="00652A4C"/>
    <w:rsid w:val="007233CE"/>
    <w:rsid w:val="00805621"/>
    <w:rsid w:val="00A91E26"/>
    <w:rsid w:val="00A936E6"/>
    <w:rsid w:val="00AE3B67"/>
    <w:rsid w:val="00AF1DF8"/>
    <w:rsid w:val="00B4209F"/>
    <w:rsid w:val="00BC3875"/>
    <w:rsid w:val="00BD18D5"/>
    <w:rsid w:val="00C22C78"/>
    <w:rsid w:val="00E52D8B"/>
    <w:rsid w:val="00F8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4439D7-CDAE-40E6-8AB0-F6DC2051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520"/>
    <w:rPr>
      <w:color w:val="0000FF"/>
      <w:u w:val="single"/>
    </w:rPr>
  </w:style>
  <w:style w:type="character" w:styleId="FollowedHyperlink">
    <w:name w:val="FollowedHyperlink"/>
    <w:basedOn w:val="DefaultParagraphFont"/>
    <w:rsid w:val="00007E4E"/>
    <w:rPr>
      <w:color w:val="800080"/>
      <w:u w:val="single"/>
    </w:rPr>
  </w:style>
  <w:style w:type="table" w:styleId="TableGrid">
    <w:name w:val="Table Grid"/>
    <w:basedOn w:val="TableNormal"/>
    <w:rsid w:val="005F5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C3875"/>
    <w:rPr>
      <w:rFonts w:ascii="Tahoma" w:hAnsi="Tahoma" w:cs="Tahoma"/>
      <w:sz w:val="16"/>
      <w:szCs w:val="16"/>
    </w:rPr>
  </w:style>
  <w:style w:type="character" w:customStyle="1" w:styleId="BalloonTextChar">
    <w:name w:val="Balloon Text Char"/>
    <w:basedOn w:val="DefaultParagraphFont"/>
    <w:link w:val="BalloonText"/>
    <w:rsid w:val="00BC3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North Carolina Department of Public Instruction</vt:lpstr>
    </vt:vector>
  </TitlesOfParts>
  <Company>DPI</Company>
  <LinksUpToDate>false</LinksUpToDate>
  <CharactersWithSpaces>2618</CharactersWithSpaces>
  <SharedDoc>false</SharedDoc>
  <HLinks>
    <vt:vector size="6" baseType="variant">
      <vt:variant>
        <vt:i4>6225944</vt:i4>
      </vt:variant>
      <vt:variant>
        <vt:i4>0</vt:i4>
      </vt:variant>
      <vt:variant>
        <vt:i4>0</vt:i4>
      </vt:variant>
      <vt:variant>
        <vt:i4>5</vt:i4>
      </vt:variant>
      <vt:variant>
        <vt:lpwstr>http://www.ncpublicschools.org/docs/fbs/finance/federal/fedgrant.pdf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Public Instruction</dc:title>
  <dc:creator>Gail Adams</dc:creator>
  <cp:lastModifiedBy>Patricia Cox</cp:lastModifiedBy>
  <cp:revision>2</cp:revision>
  <cp:lastPrinted>2016-07-11T13:58:00Z</cp:lastPrinted>
  <dcterms:created xsi:type="dcterms:W3CDTF">2019-10-25T19:56:00Z</dcterms:created>
  <dcterms:modified xsi:type="dcterms:W3CDTF">2019-10-25T19:56:00Z</dcterms:modified>
</cp:coreProperties>
</file>